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06A" w:rsidRDefault="00FC506A" w:rsidP="00FC506A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Справочная информация</w:t>
      </w:r>
    </w:p>
    <w:p w:rsidR="00FC506A" w:rsidRDefault="00FC506A" w:rsidP="00FC506A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созданных в коррекционных школах Ростовской области ресурсах получения профессионального обучения </w:t>
      </w:r>
    </w:p>
    <w:p w:rsidR="00FC506A" w:rsidRDefault="00FC506A" w:rsidP="00FC506A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рамках мероприятий по поддержке образования для детей с ограниченными возможностями здоровья регионального проекта «Современная школа» национального проекта «Образование» в 2019 году</w:t>
      </w:r>
    </w:p>
    <w:p w:rsidR="00FC506A" w:rsidRDefault="00FC506A" w:rsidP="00FC506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C506A" w:rsidRDefault="00FC506A" w:rsidP="00FC50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целях реализации в 2019 году мероприятия по поддержке образования детей с ограниченными возможностями здоровья федерального проекта «Современная школа» между Министерством просвещения Российской Федерации и Правительством Ростовской области заключено соглашение о предоставлении субсидии из федерального бюджета бюджету Ростовской области на реализацию мероприятия «Поддержка образования детей с ограниченными возможностями здоровья» федерального проекта «Современная школа» национального проекта «Образование от 09.02.2019 № 073-08-2019-454 на сумму 42 156,94 тыс. рублей, в том числе федеральный бюджет 41 313,8 тыс. рублей. </w:t>
      </w:r>
    </w:p>
    <w:p w:rsidR="00FC506A" w:rsidRDefault="00FC506A" w:rsidP="00FC50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Обновление материально-технической базы проведено в 10 организациях, осуществляющих образовательную деятельность исключительно по адаптированным общеобразовательным программам: ГКОУ РО «Азовская специальная школа № 7», ГКОУ РО «</w:t>
      </w:r>
      <w:proofErr w:type="spellStart"/>
      <w:r>
        <w:rPr>
          <w:rFonts w:eastAsia="Calibri"/>
          <w:sz w:val="28"/>
          <w:szCs w:val="28"/>
          <w:lang w:eastAsia="en-US"/>
        </w:rPr>
        <w:t>Волгодонская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специальная школа-интернат «Восхождение», ГКОУ РО «Николаевская специальная школа-интернат», ГКОУ РО «Ростовская специальная школа-интернат № 38», ГКОУ РО «Ростовская специальная школ-интернат № 41», ГКОУ РО «Ростовская специальная школа-интернат № 42», ГКОУ РО «Ростовская специальная школа-интернат № 48», ГКОУ РО «Ростовский областной центр образования </w:t>
      </w:r>
      <w:proofErr w:type="spellStart"/>
      <w:r>
        <w:rPr>
          <w:rFonts w:eastAsia="Calibri"/>
          <w:sz w:val="28"/>
          <w:szCs w:val="28"/>
          <w:lang w:eastAsia="en-US"/>
        </w:rPr>
        <w:t>неслышащих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учащихся», ГКОУ РО «Таганрогская специальная школа № 19», ГКОУ РО «</w:t>
      </w:r>
      <w:proofErr w:type="spellStart"/>
      <w:r>
        <w:rPr>
          <w:rFonts w:eastAsia="Calibri"/>
          <w:sz w:val="28"/>
          <w:szCs w:val="28"/>
          <w:lang w:eastAsia="en-US"/>
        </w:rPr>
        <w:t>Шахтинская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специальная школа-интернат № 16», в том числе оснащение современным оборудованием:</w:t>
      </w:r>
    </w:p>
    <w:p w:rsidR="00FC506A" w:rsidRDefault="00FC506A" w:rsidP="00FC50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трудовых мастерских для реализации предметной области «Технология» (для внедрения современных программ трудового и профессионального обучения в коррекционных школах по востребованным на рынке труда профессиям);</w:t>
      </w:r>
    </w:p>
    <w:p w:rsidR="00FC506A" w:rsidRDefault="00FC506A" w:rsidP="00FC50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учебных кабинетов по предметной области «История и обществознание», «Русский язык и литература», «Биологи», «Химия», «Физика», компьютерных классов;</w:t>
      </w:r>
    </w:p>
    <w:p w:rsidR="00FC506A" w:rsidRDefault="00FC506A" w:rsidP="00FC50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диагностическими комплексами, коррекционно-развивающими и дидактическими средствами кабинетов педагога-психолога, учителя-дефектолога, учителя-логопеда, сенсорных комнат, залов для занятий лечебной физкультурой;</w:t>
      </w:r>
    </w:p>
    <w:p w:rsidR="00FC506A" w:rsidRDefault="00FC506A" w:rsidP="00FC50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для реализации </w:t>
      </w:r>
      <w:proofErr w:type="gramStart"/>
      <w:r>
        <w:rPr>
          <w:rFonts w:eastAsia="Calibri"/>
          <w:sz w:val="28"/>
          <w:szCs w:val="28"/>
          <w:lang w:eastAsia="en-US"/>
        </w:rPr>
        <w:t>программ дополнительного образования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обучающихся с ограниченными возможностями здоровья по направлениям «Робототехника», «Декоративно-прикладное искусство», «</w:t>
      </w:r>
      <w:proofErr w:type="spellStart"/>
      <w:r>
        <w:rPr>
          <w:rFonts w:eastAsia="Calibri"/>
          <w:sz w:val="28"/>
          <w:szCs w:val="28"/>
          <w:lang w:eastAsia="en-US"/>
        </w:rPr>
        <w:t>Фотовидеодело</w:t>
      </w:r>
      <w:proofErr w:type="spellEnd"/>
      <w:r>
        <w:rPr>
          <w:rFonts w:eastAsia="Calibri"/>
          <w:sz w:val="28"/>
          <w:szCs w:val="28"/>
          <w:lang w:eastAsia="en-US"/>
        </w:rPr>
        <w:t>».</w:t>
      </w:r>
    </w:p>
    <w:p w:rsidR="00FC506A" w:rsidRDefault="00FC506A" w:rsidP="00FC50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В рамках реализации мероприятия по поддержке образования обучающихся с ограниченными возможностями здоровья обновлена материально-техническая база школьных мастерских по 6 профилям трудового и профессионального обучения: </w:t>
      </w:r>
    </w:p>
    <w:p w:rsidR="00FC506A" w:rsidRDefault="00FC506A" w:rsidP="00FC50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«Обувное дело» - 1 мастерская в ГКОУ РО Ростовской школе-интернате № 41; </w:t>
      </w:r>
    </w:p>
    <w:p w:rsidR="00FC506A" w:rsidRDefault="00FC506A" w:rsidP="00FC50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«Швейно-вязально-вышивальное дело» - 1 мастерская в ГКОУ РО «Таганрогская специальная школа № 19»;</w:t>
      </w:r>
    </w:p>
    <w:p w:rsidR="00FC506A" w:rsidRDefault="00FC506A" w:rsidP="00FC50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«Агропромышленный профиль» - 1 мастерская в ГКОУ РО «Николаевская специальная школа-интернат»; </w:t>
      </w:r>
    </w:p>
    <w:p w:rsidR="00FC506A" w:rsidRDefault="00FC506A" w:rsidP="00FC50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«Поварское дело» - 2 мастерских: в ГКОУ РО Азовской школе № 7, ГКОУ РО «Таганрогская специальная школа № 19»;</w:t>
      </w:r>
    </w:p>
    <w:p w:rsidR="00FC506A" w:rsidRDefault="00FC506A" w:rsidP="00FC50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«Гончарное дело» – 3 мастерских: в ГКОУ РО Ростовской школе-интернате № 41, ГКОУ РО </w:t>
      </w:r>
      <w:proofErr w:type="spellStart"/>
      <w:r>
        <w:rPr>
          <w:rFonts w:eastAsia="Calibri"/>
          <w:sz w:val="28"/>
          <w:szCs w:val="28"/>
          <w:lang w:eastAsia="en-US"/>
        </w:rPr>
        <w:t>Шахтинской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специальной школе-интернате № 16, ГКОУ РО </w:t>
      </w:r>
      <w:proofErr w:type="spellStart"/>
      <w:r>
        <w:rPr>
          <w:rFonts w:eastAsia="Calibri"/>
          <w:sz w:val="28"/>
          <w:szCs w:val="28"/>
          <w:lang w:eastAsia="en-US"/>
        </w:rPr>
        <w:t>Волгодонской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специальной школе-интернате «Восхождение»; </w:t>
      </w:r>
    </w:p>
    <w:p w:rsidR="00FC506A" w:rsidRDefault="00FC506A" w:rsidP="00FC50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«Картонажно-переплетное дело» - 4 мастерских: в ГКОУ РО Азовской школе № 7, ГКОУ РО Ростовской школе-интернате № 41;</w:t>
      </w:r>
      <w:r>
        <w:rPr>
          <w:sz w:val="20"/>
          <w:szCs w:val="20"/>
        </w:rPr>
        <w:t xml:space="preserve"> </w:t>
      </w:r>
      <w:r>
        <w:rPr>
          <w:rFonts w:eastAsia="Calibri"/>
          <w:sz w:val="28"/>
          <w:szCs w:val="28"/>
          <w:lang w:eastAsia="en-US"/>
        </w:rPr>
        <w:t>ГКОУ РО Ростовской школе-интернате № 42, ГКОУ РО РОЦОНУ.</w:t>
      </w:r>
    </w:p>
    <w:p w:rsidR="00FC506A" w:rsidRDefault="00FC506A" w:rsidP="00FC50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Подробная информация размещена на официальных сайтах учреждений.</w:t>
      </w:r>
    </w:p>
    <w:p w:rsidR="00FC506A" w:rsidRDefault="00FC506A" w:rsidP="00FC506A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FC506A" w:rsidRDefault="00FC506A" w:rsidP="00FC506A">
      <w:pPr>
        <w:ind w:left="142"/>
        <w:jc w:val="both"/>
        <w:rPr>
          <w:sz w:val="20"/>
          <w:szCs w:val="20"/>
        </w:rPr>
      </w:pPr>
    </w:p>
    <w:p w:rsidR="00333187" w:rsidRDefault="00333187">
      <w:bookmarkStart w:id="0" w:name="_GoBack"/>
      <w:bookmarkEnd w:id="0"/>
    </w:p>
    <w:sectPr w:rsidR="00333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20"/>
    <w:rsid w:val="00333187"/>
    <w:rsid w:val="00432C20"/>
    <w:rsid w:val="00FC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52121-A048-4D18-9CE7-8DFA2D06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9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2020-04-06T09:38:00Z</dcterms:created>
  <dcterms:modified xsi:type="dcterms:W3CDTF">2020-04-06T09:38:00Z</dcterms:modified>
</cp:coreProperties>
</file>